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BF1" w:rsidRPr="009D0E75" w:rsidRDefault="004C4BF1" w:rsidP="004C4BF1">
      <w:pPr>
        <w:spacing w:line="360" w:lineRule="auto"/>
        <w:rPr>
          <w:rFonts w:ascii="Arial" w:eastAsia="Arial" w:hAnsi="Arial" w:cs="Arial"/>
          <w:b/>
          <w:sz w:val="20"/>
          <w:szCs w:val="20"/>
        </w:rPr>
      </w:pPr>
      <w:bookmarkStart w:id="0" w:name="_GoBack"/>
      <w:r w:rsidRPr="009D0E75">
        <w:rPr>
          <w:rFonts w:ascii="Arial" w:eastAsia="Arial" w:hAnsi="Arial" w:cs="Arial"/>
          <w:b/>
          <w:sz w:val="20"/>
          <w:szCs w:val="20"/>
        </w:rPr>
        <w:t>Format of letter for release of securities placed towards Additional Base Capital using Margin pledge facility</w:t>
      </w:r>
      <w:bookmarkEnd w:id="0"/>
      <w:r w:rsidRPr="009D0E75">
        <w:rPr>
          <w:rFonts w:ascii="Arial" w:eastAsia="Arial" w:hAnsi="Arial" w:cs="Arial"/>
          <w:b/>
          <w:sz w:val="20"/>
          <w:szCs w:val="20"/>
        </w:rPr>
        <w:t>.</w:t>
      </w:r>
    </w:p>
    <w:p w:rsidR="004C4BF1" w:rsidRDefault="004C4BF1" w:rsidP="004C4BF1">
      <w:pPr>
        <w:rPr>
          <w:rFonts w:ascii="Arial" w:eastAsia="Arial" w:hAnsi="Arial" w:cs="Arial"/>
          <w:sz w:val="20"/>
          <w:szCs w:val="20"/>
        </w:rPr>
      </w:pPr>
    </w:p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Date:</w:t>
      </w:r>
    </w:p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To:</w:t>
      </w:r>
    </w:p>
    <w:p w:rsidR="004C4BF1" w:rsidRDefault="004C4BF1" w:rsidP="004C4BF1">
      <w:pPr>
        <w:spacing w:before="120" w:after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National Commodity Clearing Limited</w:t>
      </w:r>
    </w:p>
    <w:p w:rsidR="004C4BF1" w:rsidRDefault="004C4BF1" w:rsidP="004C4BF1">
      <w:pPr>
        <w:spacing w:before="120" w:after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1st Floor, Akruti Corporate Park,</w:t>
      </w:r>
    </w:p>
    <w:p w:rsidR="004C4BF1" w:rsidRDefault="004C4BF1" w:rsidP="004C4BF1">
      <w:pPr>
        <w:spacing w:before="120" w:after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Near G.E. Garden, LBS Road,</w:t>
      </w:r>
    </w:p>
    <w:p w:rsidR="004C4BF1" w:rsidRDefault="004C4BF1" w:rsidP="004C4BF1">
      <w:pPr>
        <w:spacing w:before="120" w:after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Kanjurmarg (W),</w:t>
      </w:r>
    </w:p>
    <w:p w:rsidR="004C4BF1" w:rsidRDefault="004C4BF1" w:rsidP="004C4BF1">
      <w:pPr>
        <w:spacing w:before="120" w:after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Mumbai 400 078</w:t>
      </w:r>
    </w:p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</w:t>
      </w:r>
    </w:p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Sub: Release of securities placed towards Additional Base Capital using margin pledge facility</w:t>
      </w:r>
    </w:p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Dear Sir / Madam:</w:t>
      </w:r>
    </w:p>
    <w:p w:rsidR="004C4BF1" w:rsidRDefault="004C4BF1" w:rsidP="004C4BF1">
      <w:pPr>
        <w:spacing w:before="120" w:after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Member Name - __________________________________</w:t>
      </w:r>
    </w:p>
    <w:p w:rsidR="004C4BF1" w:rsidRDefault="004C4BF1" w:rsidP="004C4BF1">
      <w:pPr>
        <w:spacing w:before="120" w:after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Clearing Member Code - __________</w:t>
      </w:r>
    </w:p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You are requested to release the following securities placed with National Commodity Clearing Limited using Margin pledge facility:</w:t>
      </w:r>
    </w:p>
    <w:tbl>
      <w:tblPr>
        <w:tblStyle w:val="TableGrid"/>
        <w:tblW w:w="10255" w:type="dxa"/>
        <w:tblLayout w:type="fixed"/>
        <w:tblLook w:val="04A0" w:firstRow="1" w:lastRow="0" w:firstColumn="1" w:lastColumn="0" w:noHBand="0" w:noVBand="1"/>
      </w:tblPr>
      <w:tblGrid>
        <w:gridCol w:w="528"/>
        <w:gridCol w:w="727"/>
        <w:gridCol w:w="706"/>
        <w:gridCol w:w="1161"/>
        <w:gridCol w:w="939"/>
        <w:gridCol w:w="695"/>
        <w:gridCol w:w="819"/>
        <w:gridCol w:w="990"/>
        <w:gridCol w:w="1170"/>
        <w:gridCol w:w="1080"/>
        <w:gridCol w:w="1440"/>
      </w:tblGrid>
      <w:tr w:rsidR="004C4BF1" w:rsidTr="00B0576A">
        <w:tc>
          <w:tcPr>
            <w:tcW w:w="528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Sr. No.</w:t>
            </w:r>
          </w:p>
        </w:tc>
        <w:tc>
          <w:tcPr>
            <w:tcW w:w="727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TMID</w:t>
            </w:r>
          </w:p>
        </w:tc>
        <w:tc>
          <w:tcPr>
            <w:tcW w:w="706" w:type="dxa"/>
          </w:tcPr>
          <w:p w:rsidR="004C4BF1" w:rsidRPr="00D56DDA" w:rsidRDefault="004C4BF1" w:rsidP="00B0576A">
            <w:pPr>
              <w:spacing w:before="120" w:after="120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Client /</w:t>
            </w:r>
          </w:p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CP Code</w:t>
            </w:r>
          </w:p>
        </w:tc>
        <w:tc>
          <w:tcPr>
            <w:tcW w:w="1161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Instrument Type</w:t>
            </w:r>
          </w:p>
        </w:tc>
        <w:tc>
          <w:tcPr>
            <w:tcW w:w="939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Security symbol</w:t>
            </w:r>
          </w:p>
        </w:tc>
        <w:tc>
          <w:tcPr>
            <w:tcW w:w="695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ISIN Code</w:t>
            </w:r>
          </w:p>
        </w:tc>
        <w:tc>
          <w:tcPr>
            <w:tcW w:w="819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Series</w:t>
            </w:r>
          </w:p>
        </w:tc>
        <w:tc>
          <w:tcPr>
            <w:tcW w:w="990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Security Name</w:t>
            </w:r>
          </w:p>
        </w:tc>
        <w:tc>
          <w:tcPr>
            <w:tcW w:w="1170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Requested Quantity</w:t>
            </w:r>
          </w:p>
        </w:tc>
        <w:tc>
          <w:tcPr>
            <w:tcW w:w="1080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BP ID (Pledge Sequence Number)</w:t>
            </w:r>
          </w:p>
        </w:tc>
        <w:tc>
          <w:tcPr>
            <w:tcW w:w="1440" w:type="dxa"/>
          </w:tcPr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Depository</w:t>
            </w:r>
          </w:p>
          <w:p w:rsidR="004C4BF1" w:rsidRPr="00D56DDA" w:rsidRDefault="004C4BF1" w:rsidP="00B0576A">
            <w:pPr>
              <w:spacing w:before="120" w:after="120" w:line="36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D56DDA">
              <w:rPr>
                <w:rFonts w:ascii="Arial" w:eastAsia="Arial" w:hAnsi="Arial" w:cs="Arial"/>
                <w:sz w:val="18"/>
                <w:szCs w:val="18"/>
              </w:rPr>
              <w:t>(NSDL/CDSL)</w:t>
            </w:r>
          </w:p>
        </w:tc>
      </w:tr>
      <w:tr w:rsidR="004C4BF1" w:rsidTr="00B0576A">
        <w:tc>
          <w:tcPr>
            <w:tcW w:w="528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27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6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61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95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19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0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70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40" w:type="dxa"/>
          </w:tcPr>
          <w:p w:rsidR="004C4BF1" w:rsidRDefault="004C4BF1" w:rsidP="00B0576A">
            <w:pPr>
              <w:spacing w:before="120" w:after="120"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4C4BF1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Yours faithfully,</w:t>
      </w:r>
    </w:p>
    <w:p w:rsidR="00C81B9A" w:rsidRDefault="004C4BF1" w:rsidP="004C4BF1"/>
    <w:p w:rsidR="004C4BF1" w:rsidRPr="008047A4" w:rsidRDefault="004C4BF1" w:rsidP="004C4BF1">
      <w:pPr>
        <w:spacing w:before="120" w:after="120" w:line="36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0"/>
          <w:szCs w:val="20"/>
        </w:rPr>
        <w:t>Authorized Signatory</w:t>
      </w:r>
    </w:p>
    <w:p w:rsidR="004C4BF1" w:rsidRDefault="004C4BF1" w:rsidP="004C4BF1"/>
    <w:sectPr w:rsidR="004C4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BF1"/>
    <w:rsid w:val="001C7EDD"/>
    <w:rsid w:val="003E245A"/>
    <w:rsid w:val="004C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90145"/>
  <w15:chartTrackingRefBased/>
  <w15:docId w15:val="{1B2437D0-4A45-4E4C-840B-F48543B78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BF1"/>
    <w:pPr>
      <w:spacing w:after="0" w:line="240" w:lineRule="auto"/>
    </w:pPr>
    <w:rPr>
      <w:sz w:val="24"/>
      <w:szCs w:val="24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SHENOLE /CLEARING &amp; SETTLEMENT /NCCL</dc:creator>
  <cp:keywords/>
  <dc:description/>
  <cp:lastModifiedBy>NILESH SHENOLE /CLEARING &amp; SETTLEMENT /NCCL</cp:lastModifiedBy>
  <cp:revision>1</cp:revision>
  <dcterms:created xsi:type="dcterms:W3CDTF">2020-08-27T07:30:00Z</dcterms:created>
  <dcterms:modified xsi:type="dcterms:W3CDTF">2020-08-27T07:31:00Z</dcterms:modified>
</cp:coreProperties>
</file>